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9D" w:rsidRDefault="0046509D"/>
    <w:p w:rsidR="0080423A" w:rsidRDefault="0080423A"/>
    <w:p w:rsidR="0080423A" w:rsidRPr="0080423A" w:rsidRDefault="0080423A" w:rsidP="0080423A">
      <w:pPr>
        <w:jc w:val="center"/>
        <w:rPr>
          <w:rFonts w:ascii="ＭＳ 明朝" w:eastAsia="ＭＳ 明朝" w:hAnsi="ＭＳ 明朝"/>
          <w:sz w:val="36"/>
        </w:rPr>
      </w:pPr>
      <w:r w:rsidRPr="00DA4DF8">
        <w:rPr>
          <w:rFonts w:ascii="ＭＳ 明朝" w:eastAsia="ＭＳ 明朝" w:hAnsi="ＭＳ 明朝" w:hint="eastAsia"/>
          <w:sz w:val="40"/>
        </w:rPr>
        <w:t>確</w:t>
      </w:r>
      <w:r w:rsidR="00DA4DF8">
        <w:rPr>
          <w:rFonts w:ascii="ＭＳ 明朝" w:eastAsia="ＭＳ 明朝" w:hAnsi="ＭＳ 明朝" w:hint="eastAsia"/>
          <w:sz w:val="40"/>
        </w:rPr>
        <w:t xml:space="preserve">　　</w:t>
      </w:r>
      <w:r w:rsidRPr="00DA4DF8">
        <w:rPr>
          <w:rFonts w:ascii="ＭＳ 明朝" w:eastAsia="ＭＳ 明朝" w:hAnsi="ＭＳ 明朝" w:hint="eastAsia"/>
          <w:sz w:val="40"/>
        </w:rPr>
        <w:t xml:space="preserve">　約</w:t>
      </w:r>
      <w:r w:rsidR="00DA4DF8">
        <w:rPr>
          <w:rFonts w:ascii="ＭＳ 明朝" w:eastAsia="ＭＳ 明朝" w:hAnsi="ＭＳ 明朝" w:hint="eastAsia"/>
          <w:sz w:val="40"/>
        </w:rPr>
        <w:t xml:space="preserve">　</w:t>
      </w:r>
      <w:r w:rsidRPr="00DA4DF8">
        <w:rPr>
          <w:rFonts w:ascii="ＭＳ 明朝" w:eastAsia="ＭＳ 明朝" w:hAnsi="ＭＳ 明朝" w:hint="eastAsia"/>
          <w:sz w:val="40"/>
        </w:rPr>
        <w:t xml:space="preserve">　</w:t>
      </w:r>
      <w:r w:rsidR="00EB6F68">
        <w:rPr>
          <w:rFonts w:ascii="ＭＳ 明朝" w:eastAsia="ＭＳ 明朝" w:hAnsi="ＭＳ 明朝" w:hint="eastAsia"/>
          <w:sz w:val="40"/>
        </w:rPr>
        <w:t xml:space="preserve">　</w:t>
      </w:r>
      <w:r w:rsidRPr="00DA4DF8">
        <w:rPr>
          <w:rFonts w:ascii="ＭＳ 明朝" w:eastAsia="ＭＳ 明朝" w:hAnsi="ＭＳ 明朝" w:hint="eastAsia"/>
          <w:sz w:val="40"/>
        </w:rPr>
        <w:t>書</w:t>
      </w:r>
    </w:p>
    <w:p w:rsidR="0080423A" w:rsidRDefault="0080423A" w:rsidP="0080423A">
      <w:pPr>
        <w:jc w:val="center"/>
        <w:rPr>
          <w:sz w:val="36"/>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80423A" w:rsidP="00EB6F68">
      <w:pPr>
        <w:ind w:firstLineChars="100" w:firstLine="240"/>
        <w:jc w:val="left"/>
        <w:rPr>
          <w:rFonts w:ascii="ＭＳ 明朝" w:eastAsia="ＭＳ 明朝" w:hAnsi="ＭＳ 明朝"/>
          <w:sz w:val="24"/>
        </w:rPr>
      </w:pPr>
      <w:r>
        <w:rPr>
          <w:rFonts w:ascii="ＭＳ 明朝" w:eastAsia="ＭＳ 明朝" w:hAnsi="ＭＳ 明朝" w:hint="eastAsia"/>
          <w:sz w:val="24"/>
        </w:rPr>
        <w:t>今回、</w:t>
      </w:r>
      <w:r w:rsidRPr="00CE4671">
        <w:rPr>
          <w:rFonts w:ascii="ＭＳ 明朝" w:eastAsia="ＭＳ 明朝" w:hAnsi="ＭＳ 明朝" w:hint="eastAsia"/>
          <w:sz w:val="24"/>
          <w:u w:val="single"/>
        </w:rPr>
        <w:t xml:space="preserve">小山市　　　　　　　　　　</w:t>
      </w:r>
      <w:r w:rsidR="00EB6F68">
        <w:rPr>
          <w:rFonts w:ascii="ＭＳ 明朝" w:eastAsia="ＭＳ 明朝" w:hAnsi="ＭＳ 明朝" w:hint="eastAsia"/>
          <w:sz w:val="24"/>
          <w:u w:val="single"/>
        </w:rPr>
        <w:t xml:space="preserve">　　</w:t>
      </w:r>
      <w:r w:rsidR="0053563E">
        <w:rPr>
          <w:rFonts w:ascii="ＭＳ 明朝" w:eastAsia="ＭＳ 明朝" w:hAnsi="ＭＳ 明朝" w:hint="eastAsia"/>
          <w:sz w:val="24"/>
        </w:rPr>
        <w:t>から</w:t>
      </w:r>
      <w:r w:rsidRPr="0053563E">
        <w:rPr>
          <w:rFonts w:ascii="ＭＳ 明朝" w:eastAsia="ＭＳ 明朝" w:hAnsi="ＭＳ 明朝" w:hint="eastAsia"/>
          <w:sz w:val="24"/>
        </w:rPr>
        <w:t>、</w:t>
      </w:r>
      <w:r w:rsidR="00246CE9">
        <w:rPr>
          <w:rFonts w:ascii="ＭＳ 明朝" w:eastAsia="ＭＳ 明朝" w:hAnsi="ＭＳ 明朝" w:hint="eastAsia"/>
          <w:sz w:val="24"/>
        </w:rPr>
        <w:t>公共下水道に接続する</w:t>
      </w:r>
      <w:r w:rsidR="00DB1500">
        <w:rPr>
          <w:rFonts w:ascii="ＭＳ 明朝" w:eastAsia="ＭＳ 明朝" w:hAnsi="ＭＳ 明朝" w:hint="eastAsia"/>
          <w:sz w:val="24"/>
        </w:rPr>
        <w:t>汚水については、</w:t>
      </w:r>
      <w:r>
        <w:rPr>
          <w:rFonts w:ascii="ＭＳ 明朝" w:eastAsia="ＭＳ 明朝" w:hAnsi="ＭＳ 明朝" w:hint="eastAsia"/>
          <w:sz w:val="24"/>
        </w:rPr>
        <w:t>下水道法</w:t>
      </w:r>
      <w:r w:rsidR="00246CE9">
        <w:rPr>
          <w:rFonts w:ascii="ＭＳ 明朝" w:eastAsia="ＭＳ 明朝" w:hAnsi="ＭＳ 明朝" w:hint="eastAsia"/>
          <w:sz w:val="24"/>
        </w:rPr>
        <w:t>施行令第九</w:t>
      </w:r>
      <w:r w:rsidR="00A55533">
        <w:rPr>
          <w:rFonts w:ascii="ＭＳ 明朝" w:eastAsia="ＭＳ 明朝" w:hAnsi="ＭＳ 明朝" w:hint="eastAsia"/>
          <w:sz w:val="24"/>
        </w:rPr>
        <w:t>条</w:t>
      </w:r>
      <w:r w:rsidR="006638B7">
        <w:rPr>
          <w:rFonts w:ascii="ＭＳ 明朝" w:eastAsia="ＭＳ 明朝" w:hAnsi="ＭＳ 明朝" w:hint="eastAsia"/>
          <w:sz w:val="24"/>
        </w:rPr>
        <w:t>（除害</w:t>
      </w:r>
      <w:r w:rsidR="00EB6F68">
        <w:rPr>
          <w:rFonts w:ascii="ＭＳ 明朝" w:eastAsia="ＭＳ 明朝" w:hAnsi="ＭＳ 明朝" w:hint="eastAsia"/>
          <w:sz w:val="24"/>
        </w:rPr>
        <w:t>施設の設置等に関する条例の基準）</w:t>
      </w:r>
      <w:r w:rsidR="00DB1500">
        <w:rPr>
          <w:rFonts w:ascii="ＭＳ 明朝" w:eastAsia="ＭＳ 明朝" w:hAnsi="ＭＳ 明朝" w:hint="eastAsia"/>
          <w:sz w:val="24"/>
        </w:rPr>
        <w:t>に定められた範囲内の水質で排出します</w:t>
      </w:r>
      <w:r w:rsidR="00CE4671">
        <w:rPr>
          <w:rFonts w:ascii="ＭＳ 明朝" w:eastAsia="ＭＳ 明朝" w:hAnsi="ＭＳ 明朝" w:hint="eastAsia"/>
          <w:sz w:val="24"/>
        </w:rPr>
        <w:t>。</w:t>
      </w:r>
    </w:p>
    <w:p w:rsidR="00CE4671" w:rsidRPr="00246CE9"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Pr="00A55533"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P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p>
    <w:p w:rsidR="00CE4671" w:rsidRDefault="00CE4671" w:rsidP="00CE4671">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令和　</w:t>
      </w:r>
      <w:r w:rsidR="00EB6F68">
        <w:rPr>
          <w:rFonts w:ascii="ＭＳ 明朝" w:eastAsia="ＭＳ 明朝" w:hAnsi="ＭＳ 明朝" w:hint="eastAsia"/>
          <w:sz w:val="24"/>
        </w:rPr>
        <w:t xml:space="preserve">　</w:t>
      </w:r>
      <w:r>
        <w:rPr>
          <w:rFonts w:ascii="ＭＳ 明朝" w:eastAsia="ＭＳ 明朝" w:hAnsi="ＭＳ 明朝" w:hint="eastAsia"/>
          <w:sz w:val="24"/>
        </w:rPr>
        <w:t xml:space="preserve">年　</w:t>
      </w:r>
      <w:r w:rsidR="00EB6F68">
        <w:rPr>
          <w:rFonts w:ascii="ＭＳ 明朝" w:eastAsia="ＭＳ 明朝" w:hAnsi="ＭＳ 明朝" w:hint="eastAsia"/>
          <w:sz w:val="24"/>
        </w:rPr>
        <w:t xml:space="preserve">　</w:t>
      </w:r>
      <w:r>
        <w:rPr>
          <w:rFonts w:ascii="ＭＳ 明朝" w:eastAsia="ＭＳ 明朝" w:hAnsi="ＭＳ 明朝" w:hint="eastAsia"/>
          <w:sz w:val="24"/>
        </w:rPr>
        <w:t xml:space="preserve">月　</w:t>
      </w:r>
      <w:r w:rsidR="00EB6F68">
        <w:rPr>
          <w:rFonts w:ascii="ＭＳ 明朝" w:eastAsia="ＭＳ 明朝" w:hAnsi="ＭＳ 明朝" w:hint="eastAsia"/>
          <w:sz w:val="24"/>
        </w:rPr>
        <w:t xml:space="preserve">　</w:t>
      </w:r>
      <w:r>
        <w:rPr>
          <w:rFonts w:ascii="ＭＳ 明朝" w:eastAsia="ＭＳ 明朝" w:hAnsi="ＭＳ 明朝" w:hint="eastAsia"/>
          <w:sz w:val="24"/>
        </w:rPr>
        <w:t>日</w:t>
      </w:r>
    </w:p>
    <w:p w:rsidR="00CE4671" w:rsidRDefault="00CE4671" w:rsidP="00CE4671">
      <w:pPr>
        <w:ind w:firstLineChars="100" w:firstLine="240"/>
        <w:jc w:val="left"/>
        <w:rPr>
          <w:rFonts w:ascii="ＭＳ 明朝" w:eastAsia="ＭＳ 明朝" w:hAnsi="ＭＳ 明朝"/>
          <w:sz w:val="24"/>
        </w:rPr>
      </w:pPr>
    </w:p>
    <w:p w:rsidR="00EB6F68" w:rsidRDefault="00CE4671" w:rsidP="00CE4671">
      <w:pPr>
        <w:ind w:firstLineChars="100" w:firstLine="240"/>
        <w:jc w:val="left"/>
        <w:rPr>
          <w:rFonts w:ascii="ＭＳ 明朝" w:eastAsia="ＭＳ 明朝" w:hAnsi="ＭＳ 明朝"/>
          <w:sz w:val="24"/>
        </w:rPr>
      </w:pPr>
      <w:r>
        <w:rPr>
          <w:rFonts w:ascii="ＭＳ 明朝" w:eastAsia="ＭＳ 明朝" w:hAnsi="ＭＳ 明朝" w:hint="eastAsia"/>
          <w:sz w:val="24"/>
        </w:rPr>
        <w:t>小山市</w:t>
      </w:r>
    </w:p>
    <w:p w:rsidR="00CE4671" w:rsidRDefault="00CE4671" w:rsidP="00EB6F68">
      <w:pPr>
        <w:ind w:firstLineChars="100" w:firstLine="240"/>
        <w:jc w:val="left"/>
        <w:rPr>
          <w:rFonts w:ascii="ＭＳ 明朝" w:eastAsia="ＭＳ 明朝" w:hAnsi="ＭＳ 明朝"/>
          <w:sz w:val="24"/>
        </w:rPr>
      </w:pPr>
      <w:r>
        <w:rPr>
          <w:rFonts w:ascii="ＭＳ 明朝" w:eastAsia="ＭＳ 明朝" w:hAnsi="ＭＳ 明朝" w:hint="eastAsia"/>
          <w:sz w:val="24"/>
        </w:rPr>
        <w:t>下水道事業管理者　小山市長　浅野 正富</w:t>
      </w:r>
      <w:r w:rsidR="007F0BFC">
        <w:rPr>
          <w:rFonts w:ascii="ＭＳ 明朝" w:eastAsia="ＭＳ 明朝" w:hAnsi="ＭＳ 明朝" w:hint="eastAsia"/>
          <w:sz w:val="24"/>
        </w:rPr>
        <w:t xml:space="preserve">　様</w:t>
      </w:r>
    </w:p>
    <w:p w:rsidR="00CE4671" w:rsidRDefault="00CE4671" w:rsidP="00CE4671">
      <w:pPr>
        <w:ind w:firstLineChars="100" w:firstLine="240"/>
        <w:jc w:val="left"/>
        <w:rPr>
          <w:rFonts w:ascii="ＭＳ 明朝" w:eastAsia="ＭＳ 明朝" w:hAnsi="ＭＳ 明朝"/>
          <w:sz w:val="24"/>
        </w:rPr>
      </w:pPr>
    </w:p>
    <w:p w:rsidR="00CE4671" w:rsidRDefault="00CE4671" w:rsidP="003464DC">
      <w:pPr>
        <w:wordWrap w:val="0"/>
        <w:ind w:right="480" w:firstLineChars="100" w:firstLine="240"/>
        <w:jc w:val="right"/>
        <w:rPr>
          <w:rFonts w:ascii="ＭＳ 明朝" w:eastAsia="ＭＳ 明朝" w:hAnsi="ＭＳ 明朝"/>
          <w:sz w:val="24"/>
          <w:u w:val="single"/>
        </w:rPr>
      </w:pPr>
      <w:r>
        <w:rPr>
          <w:rFonts w:ascii="ＭＳ 明朝" w:eastAsia="ＭＳ 明朝" w:hAnsi="ＭＳ 明朝" w:hint="eastAsia"/>
          <w:sz w:val="24"/>
        </w:rPr>
        <w:t xml:space="preserve">申請者　</w:t>
      </w:r>
      <w:r w:rsidRPr="00CE4671">
        <w:rPr>
          <w:rFonts w:ascii="ＭＳ 明朝" w:eastAsia="ＭＳ 明朝" w:hAnsi="ＭＳ 明朝" w:hint="eastAsia"/>
          <w:sz w:val="24"/>
          <w:u w:val="single"/>
        </w:rPr>
        <w:t xml:space="preserve">住所　　　　　　　　　　　　　</w:t>
      </w:r>
      <w:r w:rsidR="003464DC">
        <w:rPr>
          <w:rFonts w:ascii="ＭＳ 明朝" w:eastAsia="ＭＳ 明朝" w:hAnsi="ＭＳ 明朝" w:hint="eastAsia"/>
          <w:sz w:val="24"/>
          <w:u w:val="single"/>
        </w:rPr>
        <w:t xml:space="preserve">　　</w:t>
      </w:r>
    </w:p>
    <w:p w:rsidR="00A17177" w:rsidRDefault="00A17177" w:rsidP="00A17177">
      <w:pPr>
        <w:ind w:firstLineChars="100" w:firstLine="240"/>
        <w:jc w:val="right"/>
        <w:rPr>
          <w:rFonts w:ascii="ＭＳ 明朝" w:eastAsia="ＭＳ 明朝" w:hAnsi="ＭＳ 明朝"/>
          <w:sz w:val="24"/>
        </w:rPr>
      </w:pPr>
    </w:p>
    <w:p w:rsidR="00CE4671" w:rsidRDefault="00CE4671" w:rsidP="003464DC">
      <w:pPr>
        <w:wordWrap w:val="0"/>
        <w:ind w:right="480" w:firstLineChars="100" w:firstLine="240"/>
        <w:jc w:val="right"/>
        <w:rPr>
          <w:rFonts w:ascii="ＭＳ 明朝" w:eastAsia="ＭＳ 明朝" w:hAnsi="ＭＳ 明朝"/>
          <w:sz w:val="24"/>
          <w:u w:val="single"/>
        </w:rPr>
      </w:pPr>
      <w:r w:rsidRPr="00CE4671">
        <w:rPr>
          <w:rFonts w:ascii="ＭＳ 明朝" w:eastAsia="ＭＳ 明朝" w:hAnsi="ＭＳ 明朝" w:hint="eastAsia"/>
          <w:sz w:val="24"/>
          <w:u w:val="single"/>
        </w:rPr>
        <w:t>氏名</w:t>
      </w:r>
      <w:r w:rsidR="003464DC">
        <w:rPr>
          <w:rFonts w:ascii="ＭＳ 明朝" w:eastAsia="ＭＳ 明朝" w:hAnsi="ＭＳ 明朝" w:hint="eastAsia"/>
          <w:sz w:val="24"/>
          <w:u w:val="single"/>
        </w:rPr>
        <w:t xml:space="preserve">　　</w:t>
      </w:r>
      <w:r w:rsidR="00A17177">
        <w:rPr>
          <w:rFonts w:ascii="ＭＳ 明朝" w:eastAsia="ＭＳ 明朝" w:hAnsi="ＭＳ 明朝" w:hint="eastAsia"/>
          <w:sz w:val="24"/>
          <w:u w:val="single"/>
        </w:rPr>
        <w:t xml:space="preserve">　　　　　　　　　　　　㊞</w:t>
      </w:r>
    </w:p>
    <w:p w:rsidR="00E63FB7" w:rsidRDefault="00E63FB7" w:rsidP="00E63FB7">
      <w:pPr>
        <w:ind w:right="480" w:firstLineChars="100" w:firstLine="240"/>
        <w:jc w:val="right"/>
        <w:rPr>
          <w:rFonts w:ascii="ＭＳ 明朝" w:eastAsia="ＭＳ 明朝" w:hAnsi="ＭＳ 明朝"/>
          <w:sz w:val="24"/>
          <w:u w:val="single"/>
        </w:rPr>
      </w:pPr>
    </w:p>
    <w:p w:rsidR="00E63FB7" w:rsidRDefault="00E63FB7" w:rsidP="00E63FB7">
      <w:pPr>
        <w:ind w:right="480" w:firstLineChars="100" w:firstLine="240"/>
        <w:jc w:val="right"/>
        <w:rPr>
          <w:rFonts w:ascii="ＭＳ 明朝" w:eastAsia="ＭＳ 明朝" w:hAnsi="ＭＳ 明朝" w:hint="eastAsia"/>
          <w:sz w:val="24"/>
          <w:u w:val="single"/>
        </w:rPr>
      </w:pPr>
    </w:p>
    <w:p w:rsidR="00E63FB7" w:rsidRDefault="00E63FB7" w:rsidP="00E63FB7">
      <w:pPr>
        <w:jc w:val="left"/>
        <w:rPr>
          <w:sz w:val="24"/>
          <w:szCs w:val="24"/>
        </w:rPr>
      </w:pPr>
    </w:p>
    <w:p w:rsidR="00E63FB7" w:rsidRDefault="00E63FB7" w:rsidP="00E63FB7">
      <w:pPr>
        <w:jc w:val="left"/>
        <w:rPr>
          <w:sz w:val="24"/>
          <w:szCs w:val="24"/>
        </w:rPr>
      </w:pPr>
      <w:bookmarkStart w:id="0" w:name="_GoBack"/>
      <w:bookmarkEnd w:id="0"/>
      <w:r>
        <w:rPr>
          <w:rFonts w:hint="eastAsia"/>
          <w:sz w:val="24"/>
          <w:szCs w:val="24"/>
        </w:rPr>
        <w:t>〇下水道法施行令第九条（除害施設の設置等に関する条例の基準）</w:t>
      </w:r>
    </w:p>
    <w:p w:rsidR="00E63FB7" w:rsidRDefault="00E63FB7" w:rsidP="00E63FB7">
      <w:pPr>
        <w:jc w:val="left"/>
        <w:rPr>
          <w:sz w:val="24"/>
          <w:szCs w:val="24"/>
        </w:rPr>
      </w:pPr>
      <w:r>
        <w:rPr>
          <w:rFonts w:hint="eastAsia"/>
          <w:sz w:val="24"/>
          <w:szCs w:val="24"/>
        </w:rPr>
        <w:t xml:space="preserve">　法第十二条第一項（法第二十五条の十第一項において準用する場合を含む。） の規定による条例は、次の各号に掲げる項目に関し、それぞれ当該各号に定める範囲内の水質の下水について定めるものとする。</w:t>
      </w:r>
    </w:p>
    <w:p w:rsidR="00E63FB7" w:rsidRDefault="00E63FB7" w:rsidP="00E63FB7">
      <w:pPr>
        <w:ind w:firstLineChars="100" w:firstLine="240"/>
        <w:jc w:val="left"/>
        <w:rPr>
          <w:sz w:val="24"/>
          <w:szCs w:val="24"/>
        </w:rPr>
      </w:pPr>
      <w:r>
        <w:rPr>
          <w:rFonts w:hint="eastAsia"/>
          <w:sz w:val="24"/>
          <w:szCs w:val="24"/>
        </w:rPr>
        <w:t>一　温度　四十五度以上であるもの</w:t>
      </w:r>
    </w:p>
    <w:p w:rsidR="00E63FB7" w:rsidRDefault="00E63FB7" w:rsidP="00E63FB7">
      <w:pPr>
        <w:ind w:firstLineChars="100" w:firstLine="240"/>
        <w:jc w:val="left"/>
        <w:rPr>
          <w:sz w:val="24"/>
          <w:szCs w:val="24"/>
        </w:rPr>
      </w:pPr>
      <w:r>
        <w:rPr>
          <w:rFonts w:hint="eastAsia"/>
          <w:sz w:val="24"/>
          <w:szCs w:val="24"/>
        </w:rPr>
        <w:t>二　水素イオン濃度　水素指数五以下又は九以上であるもの</w:t>
      </w:r>
    </w:p>
    <w:p w:rsidR="00E63FB7" w:rsidRDefault="00E63FB7" w:rsidP="00E63FB7">
      <w:pPr>
        <w:ind w:firstLineChars="100" w:firstLine="240"/>
        <w:jc w:val="left"/>
        <w:rPr>
          <w:sz w:val="24"/>
          <w:szCs w:val="24"/>
        </w:rPr>
      </w:pPr>
      <w:r>
        <w:rPr>
          <w:rFonts w:hint="eastAsia"/>
          <w:sz w:val="24"/>
          <w:szCs w:val="24"/>
        </w:rPr>
        <w:t>三　ノルマルヘキサン抽出物質含有量</w:t>
      </w:r>
    </w:p>
    <w:p w:rsidR="00E63FB7" w:rsidRDefault="00E63FB7" w:rsidP="00E63FB7">
      <w:pPr>
        <w:ind w:firstLineChars="200" w:firstLine="480"/>
        <w:jc w:val="left"/>
        <w:rPr>
          <w:sz w:val="24"/>
          <w:szCs w:val="24"/>
        </w:rPr>
      </w:pPr>
      <w:r>
        <w:rPr>
          <w:rFonts w:hint="eastAsia"/>
          <w:sz w:val="24"/>
          <w:szCs w:val="24"/>
        </w:rPr>
        <w:t>イ　鉱油類含有量　一リットルにつき五ミリグラムを超えるもの</w:t>
      </w:r>
    </w:p>
    <w:p w:rsidR="00E63FB7" w:rsidRDefault="00E63FB7" w:rsidP="00E63FB7">
      <w:pPr>
        <w:ind w:firstLineChars="200" w:firstLine="480"/>
        <w:jc w:val="left"/>
        <w:rPr>
          <w:sz w:val="24"/>
          <w:szCs w:val="24"/>
        </w:rPr>
      </w:pPr>
      <w:r>
        <w:rPr>
          <w:rFonts w:hint="eastAsia"/>
          <w:sz w:val="24"/>
          <w:szCs w:val="24"/>
        </w:rPr>
        <w:t>ロ　動植物油脂類含有量　一リットルにつき三十ミリグラムを超えるもの</w:t>
      </w:r>
    </w:p>
    <w:p w:rsidR="00E63FB7" w:rsidRDefault="00E63FB7" w:rsidP="00E63FB7">
      <w:pPr>
        <w:ind w:firstLineChars="100" w:firstLine="240"/>
        <w:jc w:val="left"/>
        <w:rPr>
          <w:sz w:val="24"/>
          <w:szCs w:val="24"/>
        </w:rPr>
      </w:pPr>
      <w:r>
        <w:rPr>
          <w:rFonts w:hint="eastAsia"/>
          <w:sz w:val="24"/>
          <w:szCs w:val="24"/>
        </w:rPr>
        <w:t>四　よう素消費量　一リットルにつき二百二十ミリグラム以上であるもの</w:t>
      </w:r>
    </w:p>
    <w:p w:rsidR="00E63FB7" w:rsidRPr="00E63FB7" w:rsidRDefault="00E63FB7" w:rsidP="00E63FB7">
      <w:pPr>
        <w:ind w:right="480" w:firstLineChars="100" w:firstLine="240"/>
        <w:jc w:val="right"/>
        <w:rPr>
          <w:rFonts w:ascii="ＭＳ 明朝" w:eastAsia="ＭＳ 明朝" w:hAnsi="ＭＳ 明朝" w:hint="eastAsia"/>
          <w:sz w:val="24"/>
          <w:u w:val="single"/>
        </w:rPr>
      </w:pPr>
    </w:p>
    <w:sectPr w:rsidR="00E63FB7" w:rsidRPr="00E63F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67A" w:rsidRDefault="009C467A" w:rsidP="00A55533">
      <w:r>
        <w:separator/>
      </w:r>
    </w:p>
  </w:endnote>
  <w:endnote w:type="continuationSeparator" w:id="0">
    <w:p w:rsidR="009C467A" w:rsidRDefault="009C467A" w:rsidP="00A5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67A" w:rsidRDefault="009C467A" w:rsidP="00A55533">
      <w:r>
        <w:separator/>
      </w:r>
    </w:p>
  </w:footnote>
  <w:footnote w:type="continuationSeparator" w:id="0">
    <w:p w:rsidR="009C467A" w:rsidRDefault="009C467A" w:rsidP="00A55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284"/>
    <w:rsid w:val="00246CE9"/>
    <w:rsid w:val="003464DC"/>
    <w:rsid w:val="0046022C"/>
    <w:rsid w:val="0046509D"/>
    <w:rsid w:val="0053563E"/>
    <w:rsid w:val="00637BBD"/>
    <w:rsid w:val="006638B7"/>
    <w:rsid w:val="007F0BFC"/>
    <w:rsid w:val="0080423A"/>
    <w:rsid w:val="009C467A"/>
    <w:rsid w:val="00A17177"/>
    <w:rsid w:val="00A55533"/>
    <w:rsid w:val="00A83284"/>
    <w:rsid w:val="00CE4671"/>
    <w:rsid w:val="00DA4DF8"/>
    <w:rsid w:val="00DB1500"/>
    <w:rsid w:val="00E63FB7"/>
    <w:rsid w:val="00EB6F68"/>
    <w:rsid w:val="00F65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7411FC"/>
  <w15:chartTrackingRefBased/>
  <w15:docId w15:val="{1E2829C0-A95D-492E-978C-8E5D10B0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533"/>
    <w:pPr>
      <w:tabs>
        <w:tab w:val="center" w:pos="4252"/>
        <w:tab w:val="right" w:pos="8504"/>
      </w:tabs>
      <w:snapToGrid w:val="0"/>
    </w:pPr>
  </w:style>
  <w:style w:type="character" w:customStyle="1" w:styleId="a4">
    <w:name w:val="ヘッダー (文字)"/>
    <w:basedOn w:val="a0"/>
    <w:link w:val="a3"/>
    <w:uiPriority w:val="99"/>
    <w:rsid w:val="00A55533"/>
  </w:style>
  <w:style w:type="paragraph" w:styleId="a5">
    <w:name w:val="footer"/>
    <w:basedOn w:val="a"/>
    <w:link w:val="a6"/>
    <w:uiPriority w:val="99"/>
    <w:unhideWhenUsed/>
    <w:rsid w:val="00A55533"/>
    <w:pPr>
      <w:tabs>
        <w:tab w:val="center" w:pos="4252"/>
        <w:tab w:val="right" w:pos="8504"/>
      </w:tabs>
      <w:snapToGrid w:val="0"/>
    </w:pPr>
  </w:style>
  <w:style w:type="character" w:customStyle="1" w:styleId="a6">
    <w:name w:val="フッター (文字)"/>
    <w:basedOn w:val="a0"/>
    <w:link w:val="a5"/>
    <w:uiPriority w:val="99"/>
    <w:rsid w:val="00A55533"/>
  </w:style>
  <w:style w:type="paragraph" w:styleId="a7">
    <w:name w:val="Balloon Text"/>
    <w:basedOn w:val="a"/>
    <w:link w:val="a8"/>
    <w:uiPriority w:val="99"/>
    <w:semiHidden/>
    <w:unhideWhenUsed/>
    <w:rsid w:val="00A171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7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2</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13</cp:revision>
  <cp:lastPrinted>2021-02-25T07:58:00Z</cp:lastPrinted>
  <dcterms:created xsi:type="dcterms:W3CDTF">2021-01-18T06:56:00Z</dcterms:created>
  <dcterms:modified xsi:type="dcterms:W3CDTF">2021-02-25T08:01:00Z</dcterms:modified>
</cp:coreProperties>
</file>