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60A" w:rsidRPr="00B2560A" w:rsidRDefault="002260E2" w:rsidP="00C05632">
      <w:pPr>
        <w:jc w:val="center"/>
        <w:rPr>
          <w:sz w:val="24"/>
          <w:szCs w:val="24"/>
        </w:rPr>
      </w:pPr>
      <w:r w:rsidRPr="002260E2">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0FA4792B" wp14:editId="1BBDECB8">
                <wp:simplePos x="0" y="0"/>
                <wp:positionH relativeFrom="margin">
                  <wp:align>right</wp:align>
                </wp:positionH>
                <wp:positionV relativeFrom="paragraph">
                  <wp:posOffset>-744707</wp:posOffset>
                </wp:positionV>
                <wp:extent cx="1186815" cy="478790"/>
                <wp:effectExtent l="0" t="0" r="13335" b="16510"/>
                <wp:wrapNone/>
                <wp:docPr id="1" name="テキスト ボックス 1"/>
                <wp:cNvGraphicFramePr/>
                <a:graphic xmlns:a="http://schemas.openxmlformats.org/drawingml/2006/main">
                  <a:graphicData uri="http://schemas.microsoft.com/office/word/2010/wordprocessingShape">
                    <wps:wsp>
                      <wps:cNvSpPr txBox="1"/>
                      <wps:spPr>
                        <a:xfrm>
                          <a:off x="0" y="0"/>
                          <a:ext cx="1186815" cy="478790"/>
                        </a:xfrm>
                        <a:prstGeom prst="rect">
                          <a:avLst/>
                        </a:prstGeom>
                        <a:solidFill>
                          <a:sysClr val="window" lastClr="FFFFFF"/>
                        </a:solidFill>
                        <a:ln w="6350">
                          <a:solidFill>
                            <a:prstClr val="black"/>
                          </a:solidFill>
                        </a:ln>
                      </wps:spPr>
                      <wps:txbx>
                        <w:txbxContent>
                          <w:p w:rsidR="002260E2" w:rsidRDefault="002260E2" w:rsidP="002260E2">
                            <w:pPr>
                              <w:jc w:val="center"/>
                              <w:rPr>
                                <w:rFonts w:ascii="ＭＳ ゴシック" w:eastAsia="ＭＳ ゴシック" w:hAnsi="ＭＳ ゴシック"/>
                                <w:sz w:val="24"/>
                              </w:rPr>
                            </w:pPr>
                            <w:r>
                              <w:rPr>
                                <w:rFonts w:ascii="ＭＳ ゴシック" w:eastAsia="ＭＳ ゴシック" w:hAnsi="ＭＳ ゴシック" w:hint="eastAsia"/>
                                <w:sz w:val="24"/>
                              </w:rPr>
                              <w:t>資料３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FA4792B" id="_x0000_t202" coordsize="21600,21600" o:spt="202" path="m,l,21600r21600,l21600,xe">
                <v:stroke joinstyle="miter"/>
                <v:path gradientshapeok="t" o:connecttype="rect"/>
              </v:shapetype>
              <v:shape id="テキスト ボックス 1" o:spid="_x0000_s1026" type="#_x0000_t202" style="position:absolute;left:0;text-align:left;margin-left:42.25pt;margin-top:-58.65pt;width:93.45pt;height:37.7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" fillcolor="window" strokeweight=".5pt">
                <v:textbox>
                  <w:txbxContent>
                    <w:p w:rsidR="002260E2" w:rsidRDefault="002260E2" w:rsidP="002260E2">
                      <w:pPr>
                        <w:jc w:val="center"/>
                        <w:rPr>
                          <w:rFonts w:ascii="ＭＳ ゴシック" w:eastAsia="ＭＳ ゴシック" w:hAnsi="ＭＳ ゴシック"/>
                          <w:sz w:val="24"/>
                        </w:rPr>
                      </w:pPr>
                      <w:r>
                        <w:rPr>
                          <w:rFonts w:ascii="ＭＳ ゴシック" w:eastAsia="ＭＳ ゴシック" w:hAnsi="ＭＳ ゴシック" w:hint="eastAsia"/>
                          <w:sz w:val="24"/>
                        </w:rPr>
                        <w:t>資料３</w:t>
                      </w:r>
                    </w:p>
                  </w:txbxContent>
                </v:textbox>
                <w10:wrap anchorx="margin"/>
              </v:shape>
            </w:pict>
          </mc:Fallback>
        </mc:AlternateContent>
      </w:r>
      <w:r w:rsidR="00B2560A" w:rsidRPr="00B2560A">
        <w:rPr>
          <w:rFonts w:hint="eastAsia"/>
          <w:sz w:val="24"/>
          <w:szCs w:val="24"/>
        </w:rPr>
        <w:t>課題分析標準項目について</w:t>
      </w:r>
      <w:r w:rsidR="00B2560A">
        <w:rPr>
          <w:rFonts w:hint="eastAsia"/>
          <w:sz w:val="24"/>
          <w:szCs w:val="24"/>
        </w:rPr>
        <w:t>(一部抜粋)</w:t>
      </w:r>
    </w:p>
    <w:p w:rsidR="00B2560A" w:rsidRDefault="00B2560A"/>
    <w:p w:rsidR="004A026F" w:rsidRDefault="000F2972">
      <w:r>
        <w:rPr>
          <w:rFonts w:hint="eastAsia"/>
        </w:rPr>
        <w:t>Ⅰ.　基本的な考え方</w:t>
      </w:r>
    </w:p>
    <w:p w:rsidR="000F2972" w:rsidRDefault="000F2972">
      <w:r>
        <w:rPr>
          <w:rFonts w:hint="eastAsia"/>
        </w:rPr>
        <w:t xml:space="preserve">　介護サービス計画作成の前提となる課題分析については、介護支援専門員の個人的な考え方や手法のみによって行われてはならず、要介護者等の有する課題を客観的に抽出するための手法として合理的なものと認められる適切な方法を用いなければならない。</w:t>
      </w:r>
    </w:p>
    <w:p w:rsidR="000F2972" w:rsidRDefault="000F2972">
      <w:r>
        <w:rPr>
          <w:rFonts w:hint="eastAsia"/>
        </w:rPr>
        <w:t xml:space="preserve">　この課題分析の方式については、「指定居宅介護支援等の事業の人員及び運営に関する基準について」</w:t>
      </w:r>
      <w:r w:rsidR="00B2560A">
        <w:rPr>
          <w:rFonts w:hint="eastAsia"/>
        </w:rPr>
        <w:t>（平成11年7月29日老企第22号厚生省老人保健福祉局企画課長通知。以下「基準解釈通知」という。）第2の3（運営に関する基準）の（7）</w:t>
      </w:r>
      <w:r w:rsidR="00756357">
        <w:rPr>
          <w:rFonts w:hint="eastAsia"/>
        </w:rPr>
        <w:t>③</w:t>
      </w:r>
      <w:r w:rsidR="00B2560A">
        <w:rPr>
          <w:rFonts w:hint="eastAsia"/>
        </w:rPr>
        <w:t>において、別途通知するところによるものとしているところであるが、当該「基準解釈通知」の趣旨に基づき、個別の課題分析手法について「本標準課題分析項目」を具備することをもって、それに代えることとするものである。</w:t>
      </w:r>
    </w:p>
    <w:p w:rsidR="00756357" w:rsidRDefault="00756357"/>
    <w:p w:rsidR="00756357" w:rsidRDefault="00756357">
      <w:r>
        <w:rPr>
          <w:rFonts w:hint="eastAsia"/>
        </w:rPr>
        <w:t>Ⅱ</w:t>
      </w:r>
      <w:r>
        <w:t>.</w:t>
      </w:r>
      <w:r>
        <w:rPr>
          <w:rFonts w:hint="eastAsia"/>
        </w:rPr>
        <w:t xml:space="preserve">　課題分析標準項目（別添）</w:t>
      </w:r>
    </w:p>
    <w:p w:rsidR="00756357" w:rsidRDefault="00756357"/>
    <w:p w:rsidR="00756357" w:rsidRPr="00756357" w:rsidRDefault="00756357">
      <w:r>
        <w:rPr>
          <w:rFonts w:hint="eastAsia"/>
        </w:rPr>
        <w:t>基本情報に関する項目</w:t>
      </w:r>
    </w:p>
    <w:tbl>
      <w:tblPr>
        <w:tblStyle w:val="a7"/>
        <w:tblW w:w="0" w:type="auto"/>
        <w:tblLook w:val="04A0" w:firstRow="1" w:lastRow="0" w:firstColumn="1" w:lastColumn="0" w:noHBand="0" w:noVBand="1"/>
      </w:tblPr>
      <w:tblGrid>
        <w:gridCol w:w="555"/>
        <w:gridCol w:w="2984"/>
        <w:gridCol w:w="4955"/>
      </w:tblGrid>
      <w:tr w:rsidR="00756357" w:rsidTr="00A85D53">
        <w:tc>
          <w:tcPr>
            <w:tcW w:w="555" w:type="dxa"/>
            <w:tcBorders>
              <w:bottom w:val="double" w:sz="4" w:space="0" w:color="auto"/>
            </w:tcBorders>
          </w:tcPr>
          <w:p w:rsidR="00756357" w:rsidRDefault="00756357" w:rsidP="00907E53">
            <w:pPr>
              <w:jc w:val="center"/>
            </w:pPr>
            <w:r>
              <w:rPr>
                <w:rFonts w:hint="eastAsia"/>
              </w:rPr>
              <w:t>No.</w:t>
            </w:r>
          </w:p>
        </w:tc>
        <w:tc>
          <w:tcPr>
            <w:tcW w:w="2984" w:type="dxa"/>
            <w:tcBorders>
              <w:bottom w:val="double" w:sz="4" w:space="0" w:color="auto"/>
            </w:tcBorders>
          </w:tcPr>
          <w:p w:rsidR="00756357" w:rsidRDefault="00756357" w:rsidP="002A1015">
            <w:pPr>
              <w:jc w:val="center"/>
            </w:pPr>
            <w:r>
              <w:rPr>
                <w:rFonts w:hint="eastAsia"/>
              </w:rPr>
              <w:t>標準項目名</w:t>
            </w:r>
          </w:p>
        </w:tc>
        <w:tc>
          <w:tcPr>
            <w:tcW w:w="4955" w:type="dxa"/>
            <w:tcBorders>
              <w:bottom w:val="double" w:sz="4" w:space="0" w:color="auto"/>
            </w:tcBorders>
          </w:tcPr>
          <w:p w:rsidR="00756357" w:rsidRDefault="00756357" w:rsidP="002A1015">
            <w:pPr>
              <w:jc w:val="center"/>
            </w:pPr>
            <w:r>
              <w:rPr>
                <w:rFonts w:hint="eastAsia"/>
              </w:rPr>
              <w:t>項目の主な内容（例）</w:t>
            </w:r>
          </w:p>
        </w:tc>
      </w:tr>
      <w:tr w:rsidR="00756357" w:rsidTr="00A85D53">
        <w:tc>
          <w:tcPr>
            <w:tcW w:w="555" w:type="dxa"/>
            <w:tcBorders>
              <w:top w:val="double" w:sz="4" w:space="0" w:color="auto"/>
            </w:tcBorders>
          </w:tcPr>
          <w:p w:rsidR="00907E53" w:rsidRDefault="00907E53" w:rsidP="00907E53">
            <w:pPr>
              <w:jc w:val="center"/>
            </w:pPr>
            <w:r>
              <w:rPr>
                <w:rFonts w:hint="eastAsia"/>
              </w:rPr>
              <w:t>1</w:t>
            </w:r>
          </w:p>
        </w:tc>
        <w:tc>
          <w:tcPr>
            <w:tcW w:w="2984" w:type="dxa"/>
            <w:tcBorders>
              <w:top w:val="double" w:sz="4" w:space="0" w:color="auto"/>
            </w:tcBorders>
          </w:tcPr>
          <w:p w:rsidR="00C05632" w:rsidRDefault="00907E53">
            <w:r>
              <w:rPr>
                <w:rFonts w:hint="eastAsia"/>
              </w:rPr>
              <w:t>基本情報</w:t>
            </w:r>
          </w:p>
          <w:p w:rsidR="00756357" w:rsidRDefault="00907E53">
            <w:r>
              <w:rPr>
                <w:rFonts w:hint="eastAsia"/>
              </w:rPr>
              <w:t>（受付、利用者等基本情報）</w:t>
            </w:r>
          </w:p>
        </w:tc>
        <w:tc>
          <w:tcPr>
            <w:tcW w:w="4955" w:type="dxa"/>
            <w:tcBorders>
              <w:top w:val="double" w:sz="4" w:space="0" w:color="auto"/>
            </w:tcBorders>
          </w:tcPr>
          <w:p w:rsidR="00756357" w:rsidRDefault="002A1015">
            <w:r>
              <w:rPr>
                <w:rFonts w:hint="eastAsia"/>
              </w:rPr>
              <w:t>居宅サービス計画作成についての利用者受付情報（受付日時、受付対応者、受付方法等）、利用者の基本情報（氏名、性別、生年月日、住所・電話番号等の連絡先）、利用者以外の家族等</w:t>
            </w:r>
            <w:r w:rsidR="00772CA1">
              <w:rPr>
                <w:rFonts w:hint="eastAsia"/>
              </w:rPr>
              <w:t>の基本情報について記載する項目</w:t>
            </w:r>
          </w:p>
        </w:tc>
      </w:tr>
      <w:tr w:rsidR="00756357" w:rsidTr="00A85D53">
        <w:tc>
          <w:tcPr>
            <w:tcW w:w="555" w:type="dxa"/>
          </w:tcPr>
          <w:p w:rsidR="00756357" w:rsidRDefault="00907E53" w:rsidP="00907E53">
            <w:pPr>
              <w:jc w:val="center"/>
            </w:pPr>
            <w:r>
              <w:rPr>
                <w:rFonts w:hint="eastAsia"/>
              </w:rPr>
              <w:t>2</w:t>
            </w:r>
          </w:p>
        </w:tc>
        <w:tc>
          <w:tcPr>
            <w:tcW w:w="2984" w:type="dxa"/>
          </w:tcPr>
          <w:p w:rsidR="00756357" w:rsidRDefault="00907E53">
            <w:r>
              <w:rPr>
                <w:rFonts w:hint="eastAsia"/>
              </w:rPr>
              <w:t>生活状況</w:t>
            </w:r>
          </w:p>
        </w:tc>
        <w:tc>
          <w:tcPr>
            <w:tcW w:w="4955" w:type="dxa"/>
          </w:tcPr>
          <w:p w:rsidR="00756357" w:rsidRDefault="00772CA1">
            <w:r>
              <w:rPr>
                <w:rFonts w:hint="eastAsia"/>
              </w:rPr>
              <w:t>利用者の現在の生活状況、生活歴等について記載する項目</w:t>
            </w:r>
          </w:p>
        </w:tc>
      </w:tr>
      <w:tr w:rsidR="00756357" w:rsidTr="00A85D53">
        <w:tc>
          <w:tcPr>
            <w:tcW w:w="555" w:type="dxa"/>
          </w:tcPr>
          <w:p w:rsidR="00756357" w:rsidRDefault="00907E53" w:rsidP="00907E53">
            <w:pPr>
              <w:jc w:val="center"/>
            </w:pPr>
            <w:r>
              <w:rPr>
                <w:rFonts w:hint="eastAsia"/>
              </w:rPr>
              <w:t>3</w:t>
            </w:r>
          </w:p>
        </w:tc>
        <w:tc>
          <w:tcPr>
            <w:tcW w:w="2984" w:type="dxa"/>
          </w:tcPr>
          <w:p w:rsidR="00756357" w:rsidRDefault="00907E53">
            <w:r>
              <w:rPr>
                <w:rFonts w:hint="eastAsia"/>
              </w:rPr>
              <w:t>利用者の被保険者情報</w:t>
            </w:r>
          </w:p>
        </w:tc>
        <w:tc>
          <w:tcPr>
            <w:tcW w:w="4955" w:type="dxa"/>
          </w:tcPr>
          <w:p w:rsidR="00756357" w:rsidRDefault="00772CA1">
            <w:r>
              <w:rPr>
                <w:rFonts w:hint="eastAsia"/>
              </w:rPr>
              <w:t>利用者の被保険者情報（介護保険、医療保険、生活保護、身体障害者手帳の有無等）について記載する項目</w:t>
            </w:r>
          </w:p>
        </w:tc>
      </w:tr>
      <w:tr w:rsidR="00756357" w:rsidTr="00A85D53">
        <w:tc>
          <w:tcPr>
            <w:tcW w:w="555" w:type="dxa"/>
          </w:tcPr>
          <w:p w:rsidR="00756357" w:rsidRDefault="00907E53" w:rsidP="00907E53">
            <w:pPr>
              <w:jc w:val="center"/>
            </w:pPr>
            <w:r>
              <w:rPr>
                <w:rFonts w:hint="eastAsia"/>
              </w:rPr>
              <w:t>4</w:t>
            </w:r>
          </w:p>
        </w:tc>
        <w:tc>
          <w:tcPr>
            <w:tcW w:w="2984" w:type="dxa"/>
          </w:tcPr>
          <w:p w:rsidR="00756357" w:rsidRDefault="00907E53">
            <w:r>
              <w:rPr>
                <w:rFonts w:hint="eastAsia"/>
              </w:rPr>
              <w:t>現在利用しているサービスの状況</w:t>
            </w:r>
          </w:p>
        </w:tc>
        <w:tc>
          <w:tcPr>
            <w:tcW w:w="4955" w:type="dxa"/>
          </w:tcPr>
          <w:p w:rsidR="00756357" w:rsidRDefault="00772CA1">
            <w:r>
              <w:rPr>
                <w:rFonts w:hint="eastAsia"/>
              </w:rPr>
              <w:t>介護保険給付の内外を問わず、利用者が現在受けているサービスの状況について記載する項目</w:t>
            </w:r>
          </w:p>
        </w:tc>
      </w:tr>
      <w:tr w:rsidR="00756357" w:rsidTr="00A85D53">
        <w:tc>
          <w:tcPr>
            <w:tcW w:w="555" w:type="dxa"/>
          </w:tcPr>
          <w:p w:rsidR="00756357" w:rsidRDefault="00907E53" w:rsidP="00907E53">
            <w:pPr>
              <w:jc w:val="center"/>
            </w:pPr>
            <w:r>
              <w:rPr>
                <w:rFonts w:hint="eastAsia"/>
              </w:rPr>
              <w:t>5</w:t>
            </w:r>
          </w:p>
        </w:tc>
        <w:tc>
          <w:tcPr>
            <w:tcW w:w="2984" w:type="dxa"/>
          </w:tcPr>
          <w:p w:rsidR="00756357" w:rsidRDefault="00907E53" w:rsidP="00915F62">
            <w:r>
              <w:rPr>
                <w:rFonts w:hint="eastAsia"/>
              </w:rPr>
              <w:t>障</w:t>
            </w:r>
            <w:r w:rsidR="00841855">
              <w:rPr>
                <w:rFonts w:hint="eastAsia"/>
              </w:rPr>
              <w:t>害</w:t>
            </w:r>
            <w:r w:rsidR="00915F62">
              <w:rPr>
                <w:rFonts w:hint="eastAsia"/>
              </w:rPr>
              <w:t>高齢者</w:t>
            </w:r>
            <w:r>
              <w:rPr>
                <w:rFonts w:hint="eastAsia"/>
              </w:rPr>
              <w:t>の日常生活自立度</w:t>
            </w:r>
          </w:p>
        </w:tc>
        <w:tc>
          <w:tcPr>
            <w:tcW w:w="4955" w:type="dxa"/>
          </w:tcPr>
          <w:p w:rsidR="00756357" w:rsidRDefault="00772CA1">
            <w:r>
              <w:rPr>
                <w:rFonts w:hint="eastAsia"/>
              </w:rPr>
              <w:t>障</w:t>
            </w:r>
            <w:r w:rsidR="00841855">
              <w:rPr>
                <w:rFonts w:hint="eastAsia"/>
              </w:rPr>
              <w:t>害</w:t>
            </w:r>
            <w:r w:rsidR="00915F62">
              <w:rPr>
                <w:rFonts w:hint="eastAsia"/>
              </w:rPr>
              <w:t>高齢者</w:t>
            </w:r>
            <w:r>
              <w:rPr>
                <w:rFonts w:hint="eastAsia"/>
              </w:rPr>
              <w:t>の日常生活自立度について記載する項目</w:t>
            </w:r>
          </w:p>
        </w:tc>
      </w:tr>
      <w:tr w:rsidR="00756357" w:rsidTr="00A85D53">
        <w:tc>
          <w:tcPr>
            <w:tcW w:w="555" w:type="dxa"/>
          </w:tcPr>
          <w:p w:rsidR="00756357" w:rsidRDefault="00907E53" w:rsidP="00907E53">
            <w:pPr>
              <w:jc w:val="center"/>
            </w:pPr>
            <w:r>
              <w:rPr>
                <w:rFonts w:hint="eastAsia"/>
              </w:rPr>
              <w:t>6</w:t>
            </w:r>
          </w:p>
        </w:tc>
        <w:tc>
          <w:tcPr>
            <w:tcW w:w="2984" w:type="dxa"/>
          </w:tcPr>
          <w:p w:rsidR="00756357" w:rsidRDefault="00915F62">
            <w:r>
              <w:rPr>
                <w:rFonts w:hint="eastAsia"/>
              </w:rPr>
              <w:t>認知症高齢者</w:t>
            </w:r>
            <w:r w:rsidR="002A1015">
              <w:rPr>
                <w:rFonts w:hint="eastAsia"/>
              </w:rPr>
              <w:t>の日常生活自立度</w:t>
            </w:r>
          </w:p>
        </w:tc>
        <w:tc>
          <w:tcPr>
            <w:tcW w:w="4955" w:type="dxa"/>
          </w:tcPr>
          <w:p w:rsidR="00756357" w:rsidRDefault="00915F62">
            <w:r>
              <w:rPr>
                <w:rFonts w:hint="eastAsia"/>
              </w:rPr>
              <w:t>認知症高齢者</w:t>
            </w:r>
            <w:r w:rsidR="00772CA1">
              <w:rPr>
                <w:rFonts w:hint="eastAsia"/>
              </w:rPr>
              <w:t>の日常生活自立度について記載する項目</w:t>
            </w:r>
          </w:p>
        </w:tc>
      </w:tr>
      <w:tr w:rsidR="00756357" w:rsidTr="00A85D53">
        <w:tc>
          <w:tcPr>
            <w:tcW w:w="555" w:type="dxa"/>
          </w:tcPr>
          <w:p w:rsidR="00756357" w:rsidRDefault="00907E53" w:rsidP="00907E53">
            <w:pPr>
              <w:jc w:val="center"/>
            </w:pPr>
            <w:r>
              <w:rPr>
                <w:rFonts w:hint="eastAsia"/>
              </w:rPr>
              <w:t>7</w:t>
            </w:r>
          </w:p>
        </w:tc>
        <w:tc>
          <w:tcPr>
            <w:tcW w:w="2984" w:type="dxa"/>
          </w:tcPr>
          <w:p w:rsidR="00756357" w:rsidRDefault="002A1015">
            <w:r>
              <w:rPr>
                <w:rFonts w:hint="eastAsia"/>
              </w:rPr>
              <w:t>主訴</w:t>
            </w:r>
          </w:p>
        </w:tc>
        <w:tc>
          <w:tcPr>
            <w:tcW w:w="4955" w:type="dxa"/>
          </w:tcPr>
          <w:p w:rsidR="00756357" w:rsidRDefault="00772CA1">
            <w:r>
              <w:rPr>
                <w:rFonts w:hint="eastAsia"/>
              </w:rPr>
              <w:t>利用者及びその家族の主訴や要望について記載する項目</w:t>
            </w:r>
          </w:p>
        </w:tc>
      </w:tr>
      <w:tr w:rsidR="00907E53" w:rsidTr="00A85D53">
        <w:tc>
          <w:tcPr>
            <w:tcW w:w="555" w:type="dxa"/>
          </w:tcPr>
          <w:p w:rsidR="00907E53" w:rsidRDefault="00907E53" w:rsidP="00907E53">
            <w:pPr>
              <w:jc w:val="center"/>
            </w:pPr>
            <w:r>
              <w:rPr>
                <w:rFonts w:hint="eastAsia"/>
              </w:rPr>
              <w:lastRenderedPageBreak/>
              <w:t>8</w:t>
            </w:r>
          </w:p>
        </w:tc>
        <w:tc>
          <w:tcPr>
            <w:tcW w:w="2984" w:type="dxa"/>
          </w:tcPr>
          <w:p w:rsidR="00907E53" w:rsidRDefault="002A1015">
            <w:r>
              <w:rPr>
                <w:rFonts w:hint="eastAsia"/>
              </w:rPr>
              <w:t>認定情報</w:t>
            </w:r>
          </w:p>
        </w:tc>
        <w:tc>
          <w:tcPr>
            <w:tcW w:w="4955" w:type="dxa"/>
          </w:tcPr>
          <w:p w:rsidR="00907E53" w:rsidRDefault="00AE65B4">
            <w:r>
              <w:rPr>
                <w:rFonts w:hint="eastAsia"/>
              </w:rPr>
              <w:t>利用者の認定結果（要介護状態区分、審査会の意見、支給限度額等）について記載する項目</w:t>
            </w:r>
          </w:p>
        </w:tc>
      </w:tr>
      <w:tr w:rsidR="00907E53" w:rsidTr="00A85D53">
        <w:tc>
          <w:tcPr>
            <w:tcW w:w="555" w:type="dxa"/>
          </w:tcPr>
          <w:p w:rsidR="00907E53" w:rsidRDefault="00907E53" w:rsidP="00907E53">
            <w:pPr>
              <w:jc w:val="center"/>
            </w:pPr>
            <w:r>
              <w:rPr>
                <w:rFonts w:hint="eastAsia"/>
              </w:rPr>
              <w:t>9</w:t>
            </w:r>
          </w:p>
        </w:tc>
        <w:tc>
          <w:tcPr>
            <w:tcW w:w="2984" w:type="dxa"/>
          </w:tcPr>
          <w:p w:rsidR="00907E53" w:rsidRDefault="002A1015">
            <w:r>
              <w:rPr>
                <w:rFonts w:hint="eastAsia"/>
              </w:rPr>
              <w:t>課題分析（アセスメント）理由</w:t>
            </w:r>
          </w:p>
        </w:tc>
        <w:tc>
          <w:tcPr>
            <w:tcW w:w="4955" w:type="dxa"/>
          </w:tcPr>
          <w:p w:rsidR="00907E53" w:rsidRDefault="00AE65B4">
            <w:r>
              <w:rPr>
                <w:rFonts w:hint="eastAsia"/>
              </w:rPr>
              <w:t>当該課題分析（アセスメント）の理由（初回、定期、退院退所時等）について記載する項目</w:t>
            </w:r>
          </w:p>
        </w:tc>
      </w:tr>
    </w:tbl>
    <w:p w:rsidR="00756357" w:rsidRDefault="00756357"/>
    <w:p w:rsidR="00AE65B4" w:rsidRDefault="00AE65B4">
      <w:r>
        <w:rPr>
          <w:rFonts w:hint="eastAsia"/>
        </w:rPr>
        <w:t>課題分析（アセスメント）に関する項目</w:t>
      </w:r>
    </w:p>
    <w:tbl>
      <w:tblPr>
        <w:tblStyle w:val="a7"/>
        <w:tblW w:w="0" w:type="auto"/>
        <w:tblLook w:val="04A0" w:firstRow="1" w:lastRow="0" w:firstColumn="1" w:lastColumn="0" w:noHBand="0" w:noVBand="1"/>
      </w:tblPr>
      <w:tblGrid>
        <w:gridCol w:w="555"/>
        <w:gridCol w:w="2984"/>
        <w:gridCol w:w="4955"/>
      </w:tblGrid>
      <w:tr w:rsidR="00AE65B4" w:rsidTr="00A85D53">
        <w:tc>
          <w:tcPr>
            <w:tcW w:w="555" w:type="dxa"/>
            <w:tcBorders>
              <w:bottom w:val="double" w:sz="4" w:space="0" w:color="auto"/>
            </w:tcBorders>
          </w:tcPr>
          <w:p w:rsidR="00AE65B4" w:rsidRDefault="00AE65B4" w:rsidP="0051279B">
            <w:pPr>
              <w:jc w:val="center"/>
            </w:pPr>
            <w:r>
              <w:rPr>
                <w:rFonts w:hint="eastAsia"/>
              </w:rPr>
              <w:t>No.</w:t>
            </w:r>
          </w:p>
        </w:tc>
        <w:tc>
          <w:tcPr>
            <w:tcW w:w="2984" w:type="dxa"/>
            <w:tcBorders>
              <w:bottom w:val="double" w:sz="4" w:space="0" w:color="auto"/>
            </w:tcBorders>
          </w:tcPr>
          <w:p w:rsidR="00AE65B4" w:rsidRDefault="00AE65B4" w:rsidP="0051279B">
            <w:pPr>
              <w:jc w:val="center"/>
            </w:pPr>
            <w:r>
              <w:rPr>
                <w:rFonts w:hint="eastAsia"/>
              </w:rPr>
              <w:t>標準項目名</w:t>
            </w:r>
          </w:p>
        </w:tc>
        <w:tc>
          <w:tcPr>
            <w:tcW w:w="4955" w:type="dxa"/>
            <w:tcBorders>
              <w:bottom w:val="double" w:sz="4" w:space="0" w:color="auto"/>
            </w:tcBorders>
          </w:tcPr>
          <w:p w:rsidR="00AE65B4" w:rsidRDefault="00AE65B4" w:rsidP="0051279B">
            <w:pPr>
              <w:jc w:val="center"/>
            </w:pPr>
            <w:r>
              <w:rPr>
                <w:rFonts w:hint="eastAsia"/>
              </w:rPr>
              <w:t>項目の主な内容（例）</w:t>
            </w:r>
          </w:p>
        </w:tc>
      </w:tr>
      <w:tr w:rsidR="00AE65B4" w:rsidTr="00A85D53">
        <w:tc>
          <w:tcPr>
            <w:tcW w:w="555" w:type="dxa"/>
          </w:tcPr>
          <w:p w:rsidR="00AE65B4" w:rsidRPr="00AE65B4" w:rsidRDefault="00AE65B4" w:rsidP="00AE65B4">
            <w:pPr>
              <w:jc w:val="center"/>
            </w:pPr>
            <w:r>
              <w:rPr>
                <w:rFonts w:hint="eastAsia"/>
              </w:rPr>
              <w:t>10</w:t>
            </w:r>
          </w:p>
        </w:tc>
        <w:tc>
          <w:tcPr>
            <w:tcW w:w="2984" w:type="dxa"/>
          </w:tcPr>
          <w:p w:rsidR="00AE65B4" w:rsidRDefault="00AE65B4">
            <w:r>
              <w:rPr>
                <w:rFonts w:hint="eastAsia"/>
              </w:rPr>
              <w:t>健康状態</w:t>
            </w:r>
          </w:p>
        </w:tc>
        <w:tc>
          <w:tcPr>
            <w:tcW w:w="4955" w:type="dxa"/>
          </w:tcPr>
          <w:p w:rsidR="00AE65B4" w:rsidRDefault="00AE65B4">
            <w:r>
              <w:rPr>
                <w:rFonts w:hint="eastAsia"/>
              </w:rPr>
              <w:t>利用者の健康状態（既往歴、主傷病、症状、痛み等）について記載する項目</w:t>
            </w:r>
          </w:p>
        </w:tc>
      </w:tr>
      <w:tr w:rsidR="00AE65B4" w:rsidTr="00A85D53">
        <w:tc>
          <w:tcPr>
            <w:tcW w:w="555" w:type="dxa"/>
          </w:tcPr>
          <w:p w:rsidR="00AE65B4" w:rsidRDefault="00AE65B4" w:rsidP="00AE65B4">
            <w:pPr>
              <w:jc w:val="center"/>
            </w:pPr>
            <w:r>
              <w:rPr>
                <w:rFonts w:hint="eastAsia"/>
              </w:rPr>
              <w:t>11</w:t>
            </w:r>
          </w:p>
        </w:tc>
        <w:tc>
          <w:tcPr>
            <w:tcW w:w="2984" w:type="dxa"/>
          </w:tcPr>
          <w:p w:rsidR="00AE65B4" w:rsidRDefault="00AE65B4">
            <w:r>
              <w:rPr>
                <w:rFonts w:hint="eastAsia"/>
              </w:rPr>
              <w:t>ADL</w:t>
            </w:r>
          </w:p>
        </w:tc>
        <w:tc>
          <w:tcPr>
            <w:tcW w:w="4955" w:type="dxa"/>
          </w:tcPr>
          <w:p w:rsidR="00AE65B4" w:rsidRDefault="00AE65B4">
            <w:r>
              <w:rPr>
                <w:rFonts w:hint="eastAsia"/>
              </w:rPr>
              <w:t>ADL（寝返り、起きあがり、移乗、歩行、着衣、入浴、</w:t>
            </w:r>
            <w:r w:rsidR="00714BDC">
              <w:rPr>
                <w:rFonts w:hint="eastAsia"/>
              </w:rPr>
              <w:t>排泄等）に関する項目</w:t>
            </w:r>
          </w:p>
        </w:tc>
      </w:tr>
      <w:tr w:rsidR="00AE65B4" w:rsidTr="00A85D53">
        <w:tc>
          <w:tcPr>
            <w:tcW w:w="555" w:type="dxa"/>
          </w:tcPr>
          <w:p w:rsidR="00AE65B4" w:rsidRDefault="00AE65B4" w:rsidP="00AE65B4">
            <w:pPr>
              <w:jc w:val="center"/>
            </w:pPr>
            <w:r>
              <w:rPr>
                <w:rFonts w:hint="eastAsia"/>
              </w:rPr>
              <w:t>12</w:t>
            </w:r>
          </w:p>
        </w:tc>
        <w:tc>
          <w:tcPr>
            <w:tcW w:w="2984" w:type="dxa"/>
          </w:tcPr>
          <w:p w:rsidR="00AE65B4" w:rsidRDefault="00AE65B4">
            <w:r>
              <w:rPr>
                <w:rFonts w:hint="eastAsia"/>
              </w:rPr>
              <w:t>IADL</w:t>
            </w:r>
          </w:p>
        </w:tc>
        <w:tc>
          <w:tcPr>
            <w:tcW w:w="4955" w:type="dxa"/>
          </w:tcPr>
          <w:p w:rsidR="00AE65B4" w:rsidRDefault="00714BDC">
            <w:r>
              <w:rPr>
                <w:rFonts w:hint="eastAsia"/>
              </w:rPr>
              <w:t>IADL（調理、掃除、買物、金銭管理、服薬状況等）に関する項目</w:t>
            </w:r>
          </w:p>
        </w:tc>
      </w:tr>
      <w:tr w:rsidR="00AE65B4" w:rsidTr="00A85D53">
        <w:tc>
          <w:tcPr>
            <w:tcW w:w="555" w:type="dxa"/>
          </w:tcPr>
          <w:p w:rsidR="00AE65B4" w:rsidRDefault="00AE65B4" w:rsidP="00AE65B4">
            <w:pPr>
              <w:jc w:val="center"/>
            </w:pPr>
            <w:r>
              <w:rPr>
                <w:rFonts w:hint="eastAsia"/>
              </w:rPr>
              <w:t>13</w:t>
            </w:r>
          </w:p>
        </w:tc>
        <w:tc>
          <w:tcPr>
            <w:tcW w:w="2984" w:type="dxa"/>
          </w:tcPr>
          <w:p w:rsidR="00AE65B4" w:rsidRDefault="00AE65B4">
            <w:r>
              <w:rPr>
                <w:rFonts w:hint="eastAsia"/>
              </w:rPr>
              <w:t>認知</w:t>
            </w:r>
          </w:p>
        </w:tc>
        <w:tc>
          <w:tcPr>
            <w:tcW w:w="4955" w:type="dxa"/>
          </w:tcPr>
          <w:p w:rsidR="00AE65B4" w:rsidRDefault="00714BDC">
            <w:r>
              <w:rPr>
                <w:rFonts w:hint="eastAsia"/>
              </w:rPr>
              <w:t>日常の意思決定を行うための認知能力の程度に関する項目</w:t>
            </w:r>
          </w:p>
        </w:tc>
      </w:tr>
      <w:tr w:rsidR="00AE65B4" w:rsidTr="00A85D53">
        <w:tc>
          <w:tcPr>
            <w:tcW w:w="555" w:type="dxa"/>
          </w:tcPr>
          <w:p w:rsidR="00AE65B4" w:rsidRDefault="00AE65B4" w:rsidP="00AE65B4">
            <w:pPr>
              <w:jc w:val="center"/>
            </w:pPr>
            <w:r>
              <w:rPr>
                <w:rFonts w:hint="eastAsia"/>
              </w:rPr>
              <w:t>14</w:t>
            </w:r>
          </w:p>
        </w:tc>
        <w:tc>
          <w:tcPr>
            <w:tcW w:w="2984" w:type="dxa"/>
          </w:tcPr>
          <w:p w:rsidR="00AE65B4" w:rsidRDefault="00AE65B4">
            <w:r>
              <w:rPr>
                <w:rFonts w:hint="eastAsia"/>
              </w:rPr>
              <w:t>コミュニケーション能力</w:t>
            </w:r>
          </w:p>
        </w:tc>
        <w:tc>
          <w:tcPr>
            <w:tcW w:w="4955" w:type="dxa"/>
          </w:tcPr>
          <w:p w:rsidR="00AE65B4" w:rsidRDefault="00714BDC">
            <w:r>
              <w:rPr>
                <w:rFonts w:hint="eastAsia"/>
              </w:rPr>
              <w:t>意思の伝達、視力、聴力等のコミュニケーションに関する項目</w:t>
            </w:r>
          </w:p>
        </w:tc>
      </w:tr>
      <w:tr w:rsidR="00AE65B4" w:rsidTr="00A85D53">
        <w:tc>
          <w:tcPr>
            <w:tcW w:w="555" w:type="dxa"/>
          </w:tcPr>
          <w:p w:rsidR="00AE65B4" w:rsidRDefault="00AE65B4" w:rsidP="00AE65B4">
            <w:pPr>
              <w:jc w:val="center"/>
            </w:pPr>
            <w:r>
              <w:rPr>
                <w:rFonts w:hint="eastAsia"/>
              </w:rPr>
              <w:t>15</w:t>
            </w:r>
          </w:p>
        </w:tc>
        <w:tc>
          <w:tcPr>
            <w:tcW w:w="2984" w:type="dxa"/>
          </w:tcPr>
          <w:p w:rsidR="00AE65B4" w:rsidRDefault="00AE65B4">
            <w:r>
              <w:rPr>
                <w:rFonts w:hint="eastAsia"/>
              </w:rPr>
              <w:t>社会との関わり</w:t>
            </w:r>
          </w:p>
        </w:tc>
        <w:tc>
          <w:tcPr>
            <w:tcW w:w="4955" w:type="dxa"/>
          </w:tcPr>
          <w:p w:rsidR="00AE65B4" w:rsidRPr="00714BDC" w:rsidRDefault="00714BDC">
            <w:r>
              <w:rPr>
                <w:rFonts w:hint="eastAsia"/>
              </w:rPr>
              <w:t>社会との関わり(社会的活動への参加意欲、社会との関わりの変化、喪失感や孤独感等) に関する項目</w:t>
            </w:r>
          </w:p>
        </w:tc>
      </w:tr>
      <w:tr w:rsidR="00AE65B4" w:rsidTr="00A85D53">
        <w:tc>
          <w:tcPr>
            <w:tcW w:w="555" w:type="dxa"/>
          </w:tcPr>
          <w:p w:rsidR="00AE65B4" w:rsidRDefault="00AE65B4" w:rsidP="00AE65B4">
            <w:pPr>
              <w:jc w:val="center"/>
            </w:pPr>
            <w:r>
              <w:rPr>
                <w:rFonts w:hint="eastAsia"/>
              </w:rPr>
              <w:t>16</w:t>
            </w:r>
          </w:p>
        </w:tc>
        <w:tc>
          <w:tcPr>
            <w:tcW w:w="2984" w:type="dxa"/>
          </w:tcPr>
          <w:p w:rsidR="00AE65B4" w:rsidRDefault="00AE65B4">
            <w:r>
              <w:rPr>
                <w:rFonts w:hint="eastAsia"/>
              </w:rPr>
              <w:t>排尿・排便</w:t>
            </w:r>
          </w:p>
        </w:tc>
        <w:tc>
          <w:tcPr>
            <w:tcW w:w="4955" w:type="dxa"/>
          </w:tcPr>
          <w:p w:rsidR="00AE65B4" w:rsidRDefault="00714BDC">
            <w:r>
              <w:rPr>
                <w:rFonts w:hint="eastAsia"/>
              </w:rPr>
              <w:t>失禁の状況、排尿排泄後の後始末、コントロール方法、頻度などに関する項目</w:t>
            </w:r>
          </w:p>
        </w:tc>
      </w:tr>
      <w:tr w:rsidR="00AE65B4" w:rsidTr="00A85D53">
        <w:tc>
          <w:tcPr>
            <w:tcW w:w="555" w:type="dxa"/>
          </w:tcPr>
          <w:p w:rsidR="00AE65B4" w:rsidRDefault="00AE65B4" w:rsidP="00AE65B4">
            <w:pPr>
              <w:jc w:val="center"/>
            </w:pPr>
            <w:r>
              <w:rPr>
                <w:rFonts w:hint="eastAsia"/>
              </w:rPr>
              <w:t>17</w:t>
            </w:r>
          </w:p>
        </w:tc>
        <w:tc>
          <w:tcPr>
            <w:tcW w:w="2984" w:type="dxa"/>
          </w:tcPr>
          <w:p w:rsidR="00AE65B4" w:rsidRDefault="00AE65B4">
            <w:r>
              <w:rPr>
                <w:rFonts w:hint="eastAsia"/>
              </w:rPr>
              <w:t>じょく瘡・皮膚の問題</w:t>
            </w:r>
          </w:p>
        </w:tc>
        <w:tc>
          <w:tcPr>
            <w:tcW w:w="4955" w:type="dxa"/>
          </w:tcPr>
          <w:p w:rsidR="00AE65B4" w:rsidRDefault="00714BDC">
            <w:r>
              <w:rPr>
                <w:rFonts w:hint="eastAsia"/>
              </w:rPr>
              <w:t>じょく瘡の程度、皮膚の清潔状況等に関する項目</w:t>
            </w:r>
          </w:p>
        </w:tc>
      </w:tr>
      <w:tr w:rsidR="00AE65B4" w:rsidTr="00A85D53">
        <w:tc>
          <w:tcPr>
            <w:tcW w:w="555" w:type="dxa"/>
          </w:tcPr>
          <w:p w:rsidR="00AE65B4" w:rsidRDefault="00AE65B4" w:rsidP="00AE65B4">
            <w:pPr>
              <w:jc w:val="center"/>
            </w:pPr>
            <w:r>
              <w:rPr>
                <w:rFonts w:hint="eastAsia"/>
              </w:rPr>
              <w:t>18</w:t>
            </w:r>
          </w:p>
        </w:tc>
        <w:tc>
          <w:tcPr>
            <w:tcW w:w="2984" w:type="dxa"/>
          </w:tcPr>
          <w:p w:rsidR="00AE65B4" w:rsidRDefault="00AE65B4">
            <w:r>
              <w:rPr>
                <w:rFonts w:hint="eastAsia"/>
              </w:rPr>
              <w:t>口腔衛生</w:t>
            </w:r>
          </w:p>
        </w:tc>
        <w:tc>
          <w:tcPr>
            <w:tcW w:w="4955" w:type="dxa"/>
          </w:tcPr>
          <w:p w:rsidR="00AE65B4" w:rsidRDefault="00714BDC">
            <w:r>
              <w:rPr>
                <w:rFonts w:hint="eastAsia"/>
              </w:rPr>
              <w:t>歯・口腔内の状態や口腔衛生に関する項目</w:t>
            </w:r>
          </w:p>
        </w:tc>
      </w:tr>
      <w:tr w:rsidR="00AE65B4" w:rsidTr="00A85D53">
        <w:tc>
          <w:tcPr>
            <w:tcW w:w="555" w:type="dxa"/>
          </w:tcPr>
          <w:p w:rsidR="00AE65B4" w:rsidRDefault="00AE65B4" w:rsidP="00AE65B4">
            <w:pPr>
              <w:jc w:val="center"/>
            </w:pPr>
            <w:r>
              <w:rPr>
                <w:rFonts w:hint="eastAsia"/>
              </w:rPr>
              <w:t>19</w:t>
            </w:r>
          </w:p>
        </w:tc>
        <w:tc>
          <w:tcPr>
            <w:tcW w:w="2984" w:type="dxa"/>
          </w:tcPr>
          <w:p w:rsidR="00AE65B4" w:rsidRDefault="00AE65B4">
            <w:r>
              <w:rPr>
                <w:rFonts w:hint="eastAsia"/>
              </w:rPr>
              <w:t>食事摂取</w:t>
            </w:r>
          </w:p>
        </w:tc>
        <w:tc>
          <w:tcPr>
            <w:tcW w:w="4955" w:type="dxa"/>
          </w:tcPr>
          <w:p w:rsidR="00AE65B4" w:rsidRDefault="00714BDC">
            <w:r>
              <w:rPr>
                <w:rFonts w:hint="eastAsia"/>
              </w:rPr>
              <w:t>食事摂取（栄養、食事回数、水分量等）に関する項目</w:t>
            </w:r>
          </w:p>
        </w:tc>
      </w:tr>
      <w:tr w:rsidR="00AE65B4" w:rsidTr="00A85D53">
        <w:tc>
          <w:tcPr>
            <w:tcW w:w="555" w:type="dxa"/>
          </w:tcPr>
          <w:p w:rsidR="00AE65B4" w:rsidRDefault="00AE65B4" w:rsidP="00AE65B4">
            <w:pPr>
              <w:jc w:val="center"/>
            </w:pPr>
            <w:r>
              <w:rPr>
                <w:rFonts w:hint="eastAsia"/>
              </w:rPr>
              <w:t>20</w:t>
            </w:r>
          </w:p>
        </w:tc>
        <w:tc>
          <w:tcPr>
            <w:tcW w:w="2984" w:type="dxa"/>
          </w:tcPr>
          <w:p w:rsidR="00AE65B4" w:rsidRDefault="00AE65B4">
            <w:r>
              <w:rPr>
                <w:rFonts w:hint="eastAsia"/>
              </w:rPr>
              <w:t>問題行動</w:t>
            </w:r>
          </w:p>
        </w:tc>
        <w:tc>
          <w:tcPr>
            <w:tcW w:w="4955" w:type="dxa"/>
          </w:tcPr>
          <w:p w:rsidR="00AE65B4" w:rsidRDefault="00714BDC">
            <w:r>
              <w:rPr>
                <w:rFonts w:hint="eastAsia"/>
              </w:rPr>
              <w:t>問題行動（暴言暴行、徘徊、介護の抵抗、収集癖、火の不始末、不潔行為、異食行動等）に関する項目</w:t>
            </w:r>
          </w:p>
        </w:tc>
      </w:tr>
      <w:tr w:rsidR="00AE65B4" w:rsidTr="00A85D53">
        <w:tc>
          <w:tcPr>
            <w:tcW w:w="555" w:type="dxa"/>
          </w:tcPr>
          <w:p w:rsidR="00AE65B4" w:rsidRDefault="00AE65B4" w:rsidP="00AE65B4">
            <w:pPr>
              <w:jc w:val="center"/>
            </w:pPr>
            <w:r>
              <w:rPr>
                <w:rFonts w:hint="eastAsia"/>
              </w:rPr>
              <w:t>21</w:t>
            </w:r>
          </w:p>
        </w:tc>
        <w:tc>
          <w:tcPr>
            <w:tcW w:w="2984" w:type="dxa"/>
          </w:tcPr>
          <w:p w:rsidR="00AE65B4" w:rsidRDefault="00AE65B4">
            <w:r>
              <w:rPr>
                <w:rFonts w:hint="eastAsia"/>
              </w:rPr>
              <w:t>介護力</w:t>
            </w:r>
          </w:p>
        </w:tc>
        <w:tc>
          <w:tcPr>
            <w:tcW w:w="4955" w:type="dxa"/>
          </w:tcPr>
          <w:p w:rsidR="00AE65B4" w:rsidRDefault="00C05632">
            <w:r>
              <w:rPr>
                <w:rFonts w:hint="eastAsia"/>
              </w:rPr>
              <w:t>利用者の介護力（介護者の有無、介護者の介護意思、介護負担、主な介護者に関する情報等）に関する項目</w:t>
            </w:r>
          </w:p>
        </w:tc>
      </w:tr>
      <w:tr w:rsidR="00AE65B4" w:rsidTr="00A85D53">
        <w:tc>
          <w:tcPr>
            <w:tcW w:w="555" w:type="dxa"/>
          </w:tcPr>
          <w:p w:rsidR="00AE65B4" w:rsidRDefault="00AE65B4" w:rsidP="00AE65B4">
            <w:pPr>
              <w:jc w:val="center"/>
            </w:pPr>
            <w:r>
              <w:rPr>
                <w:rFonts w:hint="eastAsia"/>
              </w:rPr>
              <w:t>22</w:t>
            </w:r>
          </w:p>
        </w:tc>
        <w:tc>
          <w:tcPr>
            <w:tcW w:w="2984" w:type="dxa"/>
          </w:tcPr>
          <w:p w:rsidR="00AE65B4" w:rsidRDefault="00AE65B4">
            <w:r>
              <w:rPr>
                <w:rFonts w:hint="eastAsia"/>
              </w:rPr>
              <w:t>居住環境</w:t>
            </w:r>
          </w:p>
        </w:tc>
        <w:tc>
          <w:tcPr>
            <w:tcW w:w="4955" w:type="dxa"/>
          </w:tcPr>
          <w:p w:rsidR="00AE65B4" w:rsidRDefault="00C05632">
            <w:r>
              <w:rPr>
                <w:rFonts w:hint="eastAsia"/>
              </w:rPr>
              <w:t>住宅改修の必要性、危険個所等の現在の居住環境について記載する項目</w:t>
            </w:r>
          </w:p>
        </w:tc>
      </w:tr>
      <w:tr w:rsidR="00AE65B4" w:rsidTr="00A85D53">
        <w:tc>
          <w:tcPr>
            <w:tcW w:w="555" w:type="dxa"/>
          </w:tcPr>
          <w:p w:rsidR="00AE65B4" w:rsidRDefault="00AE65B4" w:rsidP="00AE65B4">
            <w:pPr>
              <w:jc w:val="center"/>
            </w:pPr>
            <w:r>
              <w:rPr>
                <w:rFonts w:hint="eastAsia"/>
              </w:rPr>
              <w:t>23</w:t>
            </w:r>
          </w:p>
        </w:tc>
        <w:tc>
          <w:tcPr>
            <w:tcW w:w="2984" w:type="dxa"/>
          </w:tcPr>
          <w:p w:rsidR="00AE65B4" w:rsidRDefault="00AE65B4">
            <w:r>
              <w:rPr>
                <w:rFonts w:hint="eastAsia"/>
              </w:rPr>
              <w:t>特別な状況</w:t>
            </w:r>
          </w:p>
        </w:tc>
        <w:tc>
          <w:tcPr>
            <w:tcW w:w="4955" w:type="dxa"/>
          </w:tcPr>
          <w:p w:rsidR="00AE65B4" w:rsidRDefault="00C05632">
            <w:r>
              <w:rPr>
                <w:rFonts w:hint="eastAsia"/>
              </w:rPr>
              <w:t>特別な状況（虐待、ターミナルケア等）に関する項目</w:t>
            </w:r>
          </w:p>
        </w:tc>
      </w:tr>
    </w:tbl>
    <w:p w:rsidR="00AE65B4" w:rsidRPr="00756357" w:rsidRDefault="00AE65B4" w:rsidP="009F3312">
      <w:pPr>
        <w:ind w:right="840"/>
        <w:rPr>
          <w:rFonts w:hint="eastAsia"/>
        </w:rPr>
      </w:pPr>
      <w:bookmarkStart w:id="0" w:name="_GoBack"/>
      <w:bookmarkEnd w:id="0"/>
    </w:p>
    <w:sectPr w:rsidR="00AE65B4" w:rsidRPr="0075635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E61" w:rsidRDefault="00711E61" w:rsidP="000F2972">
      <w:r>
        <w:separator/>
      </w:r>
    </w:p>
  </w:endnote>
  <w:endnote w:type="continuationSeparator" w:id="0">
    <w:p w:rsidR="00711E61" w:rsidRDefault="00711E61" w:rsidP="000F2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E61" w:rsidRDefault="00711E61" w:rsidP="000F2972">
      <w:r>
        <w:separator/>
      </w:r>
    </w:p>
  </w:footnote>
  <w:footnote w:type="continuationSeparator" w:id="0">
    <w:p w:rsidR="00711E61" w:rsidRDefault="00711E61" w:rsidP="000F29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972"/>
    <w:rsid w:val="000B361A"/>
    <w:rsid w:val="000F2972"/>
    <w:rsid w:val="002260E2"/>
    <w:rsid w:val="002A1015"/>
    <w:rsid w:val="004227BE"/>
    <w:rsid w:val="004A026F"/>
    <w:rsid w:val="00557573"/>
    <w:rsid w:val="005A322E"/>
    <w:rsid w:val="00614C19"/>
    <w:rsid w:val="00711E61"/>
    <w:rsid w:val="00714BDC"/>
    <w:rsid w:val="00756357"/>
    <w:rsid w:val="00772CA1"/>
    <w:rsid w:val="00841855"/>
    <w:rsid w:val="00870CA6"/>
    <w:rsid w:val="00902044"/>
    <w:rsid w:val="00907E53"/>
    <w:rsid w:val="00915F62"/>
    <w:rsid w:val="009F3312"/>
    <w:rsid w:val="00A17262"/>
    <w:rsid w:val="00A85D53"/>
    <w:rsid w:val="00AE65B4"/>
    <w:rsid w:val="00B2560A"/>
    <w:rsid w:val="00C05632"/>
    <w:rsid w:val="00D67B20"/>
    <w:rsid w:val="00E01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B42EBF"/>
  <w15:chartTrackingRefBased/>
  <w15:docId w15:val="{387EA8F5-D76A-4DFC-BA26-85DC878A4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972"/>
    <w:pPr>
      <w:tabs>
        <w:tab w:val="center" w:pos="4252"/>
        <w:tab w:val="right" w:pos="8504"/>
      </w:tabs>
      <w:snapToGrid w:val="0"/>
    </w:pPr>
  </w:style>
  <w:style w:type="character" w:customStyle="1" w:styleId="a4">
    <w:name w:val="ヘッダー (文字)"/>
    <w:basedOn w:val="a0"/>
    <w:link w:val="a3"/>
    <w:uiPriority w:val="99"/>
    <w:rsid w:val="000F2972"/>
  </w:style>
  <w:style w:type="paragraph" w:styleId="a5">
    <w:name w:val="footer"/>
    <w:basedOn w:val="a"/>
    <w:link w:val="a6"/>
    <w:uiPriority w:val="99"/>
    <w:unhideWhenUsed/>
    <w:rsid w:val="000F2972"/>
    <w:pPr>
      <w:tabs>
        <w:tab w:val="center" w:pos="4252"/>
        <w:tab w:val="right" w:pos="8504"/>
      </w:tabs>
      <w:snapToGrid w:val="0"/>
    </w:pPr>
  </w:style>
  <w:style w:type="character" w:customStyle="1" w:styleId="a6">
    <w:name w:val="フッター (文字)"/>
    <w:basedOn w:val="a0"/>
    <w:link w:val="a5"/>
    <w:uiPriority w:val="99"/>
    <w:rsid w:val="000F2972"/>
  </w:style>
  <w:style w:type="table" w:styleId="a7">
    <w:name w:val="Table Grid"/>
    <w:basedOn w:val="a1"/>
    <w:uiPriority w:val="39"/>
    <w:rsid w:val="00756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8A9BD-6058-415A-921F-A789C301C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235</Words>
  <Characters>1342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小山市</dc:creator>
  <cp:keywords/>
  <dc:description/>
  <cp:lastModifiedBy>小山市</cp:lastModifiedBy>
  <cp:revision>10</cp:revision>
  <dcterms:created xsi:type="dcterms:W3CDTF">2021-03-15T06:29:00Z</dcterms:created>
  <dcterms:modified xsi:type="dcterms:W3CDTF">2021-03-26T07:05:00Z</dcterms:modified>
</cp:coreProperties>
</file>